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724F6" w:rsidRPr="001724F6" w:rsidRDefault="001724F6" w:rsidP="001724F6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22"/>
        </w:rPr>
      </w:pPr>
      <w:bookmarkStart w:id="0" w:name="_GoBack"/>
      <w:bookmarkEnd w:id="0"/>
      <w:r w:rsidRPr="001724F6">
        <w:rPr>
          <w:rFonts w:ascii="宋体" w:hAnsi="宋体" w:hint="eastAsia"/>
          <w:b/>
          <w:color w:val="1F4E79"/>
          <w:sz w:val="32"/>
          <w:szCs w:val="22"/>
        </w:rPr>
        <w:t>出类拔萃-领导力的六项修炼</w:t>
      </w:r>
    </w:p>
    <w:p w:rsid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课程背景：</w:t>
      </w:r>
    </w:p>
    <w:p w:rsidR="001724F6" w:rsidRPr="001724F6" w:rsidRDefault="001724F6" w:rsidP="001724F6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"兵熊熊一个，将熊熊一窝"，这句话充分说明了领导者对于企业的生存与发展的重要性。领导是组织成长、变革和再生的关键因素之一；领导是识人用人、判断方向、有效激励、引领团队成员战胜困难、实现目标的过程；领导强则团队强，领导弱则团队弱。</w:t>
      </w:r>
    </w:p>
    <w:p w:rsidR="001724F6" w:rsidRPr="001724F6" w:rsidRDefault="001724F6" w:rsidP="001724F6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 xml:space="preserve">在当前市场环境剧烈变化的VUCA时代，不确定性导致的焦虑和迷茫，将影响每个企业团队的稳定性和士气，这就比以往更需要强大的领导力，以高瞻远瞩，凝心聚力，激发斗志！ 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然而中国企业管理者中的绝大多数，既没有经过成熟规范企业的洗礼，也没有在商学院的系统学习经历，基本上是依靠“摸着石头过河”的方式，伴随着企业的发展而成长进步，所以时有管理者缺乏领导力将企业带入困境的现象发生。因此，要战胜企业发展过程中一个接一个的新的挑战，就必须完成管理者从“业余选手”向“职业选手”，从传统管理向现代领导的逐步转变。</w:t>
      </w:r>
    </w:p>
    <w:p w:rsidR="001724F6" w:rsidRPr="001724F6" w:rsidRDefault="001724F6" w:rsidP="001724F6">
      <w:pPr>
        <w:spacing w:line="480" w:lineRule="exact"/>
        <w:ind w:firstLineChars="200" w:firstLine="480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那么，管理者如何修炼领导力，带领团队面对越来越严酷的竞争环境，奋力向前？本课程将分享领导力的六项修炼，助力你成为优秀的管理者。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课程收益：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了解领导力的“四力”，它的来源，以及如何提升；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了解四类领导风格的利弊，并塑造适合本团队的领导风格；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学会针对不同的人采用不同的领导方法；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提升自己的自我认知、自我控制、自我激励、洞察他人和人际关系能力；修炼高情商，改善人际情感交流，促进关系和谐，提升领导效果；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掌握激励员工的方法，点燃员工的热情，变“要我干”为“我要干”；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通过授权及培育让自己忙得有价值，让下属更有担当，更快成长；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● </w:t>
      </w:r>
      <w:r w:rsidRPr="001724F6">
        <w:rPr>
          <w:rFonts w:ascii="宋体" w:hAnsi="宋体" w:cs="宋体" w:hint="eastAsia"/>
          <w:kern w:val="0"/>
          <w:sz w:val="24"/>
          <w:szCs w:val="24"/>
        </w:rPr>
        <w:t>掌握会议管理的最有效方法，提升团队效率。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课程</w:t>
      </w:r>
      <w:r>
        <w:rPr>
          <w:rFonts w:ascii="宋体" w:hAnsi="宋体" w:hint="eastAsia"/>
          <w:b/>
          <w:color w:val="1F4E79"/>
          <w:sz w:val="24"/>
          <w:szCs w:val="22"/>
        </w:rPr>
        <w:t>方式</w:t>
      </w:r>
      <w:r w:rsidRPr="001724F6">
        <w:rPr>
          <w:rFonts w:ascii="宋体" w:hAnsi="宋体" w:hint="eastAsia"/>
          <w:b/>
          <w:color w:val="1F4E79"/>
          <w:sz w:val="24"/>
          <w:szCs w:val="22"/>
        </w:rPr>
        <w:t>：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■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 w:rsidRPr="001724F6">
        <w:rPr>
          <w:rFonts w:ascii="宋体" w:hAnsi="宋体" w:cs="宋体" w:hint="eastAsia"/>
          <w:kern w:val="0"/>
          <w:sz w:val="24"/>
          <w:szCs w:val="24"/>
        </w:rPr>
        <w:t>讲演结合；声情并茂；理性与激情相融。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■ </w:t>
      </w:r>
      <w:r w:rsidRPr="001724F6">
        <w:rPr>
          <w:rFonts w:ascii="宋体" w:hAnsi="宋体" w:cs="宋体" w:hint="eastAsia"/>
          <w:kern w:val="0"/>
          <w:sz w:val="24"/>
          <w:szCs w:val="24"/>
        </w:rPr>
        <w:t>实用性与趣味性的完美结合，寓教于乐。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■ </w:t>
      </w:r>
      <w:r w:rsidRPr="001724F6">
        <w:rPr>
          <w:rFonts w:ascii="宋体" w:hAnsi="宋体" w:cs="宋体" w:hint="eastAsia"/>
          <w:kern w:val="0"/>
          <w:sz w:val="24"/>
          <w:szCs w:val="24"/>
        </w:rPr>
        <w:t>大量的案例，视频，工具介绍，小组讨论，模拟演练，全程互动，气氛热烈。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课程对象：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各级管理人员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sz w:val="24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课程时长：</w:t>
      </w:r>
      <w:r w:rsidRPr="00E223EA">
        <w:rPr>
          <w:rFonts w:ascii="宋体" w:hAnsi="宋体" w:hint="eastAsia"/>
          <w:sz w:val="24"/>
        </w:rPr>
        <w:t>2天，6小时/天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课程大纲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领导力第一项修炼：提升领导力的“四力”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、领导与管理有什么区别？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视频分享：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领导VS管理的效度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、管理是一门技术，领导是一门艺术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名言：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德鲁克：领导力，就是让人发自内心追随的能力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经典互动：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假设我是董事长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、做好角色转换：如何从控制走向引领？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一个行尊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权力影响力VS非权力影响力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多一点引领，少一点控制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 w:rsidRPr="001724F6">
        <w:rPr>
          <w:rFonts w:ascii="宋体" w:hAnsi="宋体" w:cs="宋体" w:hint="eastAsia"/>
          <w:kern w:val="0"/>
          <w:sz w:val="24"/>
          <w:szCs w:val="24"/>
        </w:rPr>
        <w:t>对管理者的满意度调查问卷（20个问题）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、作为团队领导者，最需要的“四力”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魄力（人物举例）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感召力（人物举例）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3.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前瞻力（人物举例）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决策力（人物举例）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解读：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应对VUCA时代的四个关键词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五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、如何成为员工心目中的优秀领导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解读：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领导者的能量对团队的影响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六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、如何赢取人心？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关心爱护下属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2.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把功劳给下属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容人之短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经典案例分析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第一项修炼的意义：帮助各级管理者了解到领导与管理的不同：管理是推力，领导是吸力；</w:t>
      </w:r>
      <w:r w:rsidRPr="001724F6">
        <w:rPr>
          <w:rFonts w:ascii="宋体" w:hAnsi="宋体" w:cs="宋体" w:hint="eastAsia"/>
          <w:b/>
          <w:kern w:val="0"/>
          <w:sz w:val="24"/>
          <w:szCs w:val="24"/>
        </w:rPr>
        <w:lastRenderedPageBreak/>
        <w:t xml:space="preserve">管理是运用权力，管控他人，确保正确地做事；而领导是修炼自己，获得追随，并确保做正确的事；管理者应致力于对自身的人格魅力、影响力、决策力的修炼，提升领导力。 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领导力第二项修炼：提升“领导情商”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、认知情商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调动情绪就可以调动一切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2.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解读情商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为什么说“情商决定命运”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4.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情商的五要素：自知、自控、自励、同理心、人际技能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5.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情绪识别模式：自己的情绪地图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、管理自我情绪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处理负面情绪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2.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棉花糖实验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常见处理情绪的误区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、激发积极情绪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吸引力法则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重塑积极心态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积极的情绪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、识别他人的情绪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认识他人情绪（辨识肢体语言，微表情）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2.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善于捕捉“弦外之音”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五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 xml:space="preserve">、高情商人际关系管理　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先处理心情，再处理事情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解读：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高情商人际关系管理的七字真言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解读：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提升情商的七个关键词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列举：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人性十二条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提问：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如何与对方深度交流与共鸣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第二项修炼的意义：掌握若干心理学要点，建立起积极向上的价值观，释放出强劲的正能量来影响团队；同时，提升管理者必须具备的觉察力、自控力、自我激励能力和情绪管理能力；修炼高情商，改善人际情感交流，促进关系和谐，提升管理效果；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领导力第三项修炼：激励团队，激发潜能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、激励理论简介及其思考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 w:rsidR="00163DD9"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激励，就是把员工的“潜能”转变为“动能”的过程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 w:rsidR="00163DD9"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激励得当，一个人可以顶N个人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 w:rsidR="00163DD9">
        <w:rPr>
          <w:rFonts w:ascii="宋体" w:hAnsi="宋体" w:cs="宋体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西方激励理论十项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、激励方式的十种分类（详解其中三种）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1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目标激励</w:t>
      </w:r>
      <w:r w:rsidR="00163DD9">
        <w:rPr>
          <w:rFonts w:ascii="宋体" w:hAnsi="宋体" w:cs="宋体" w:hint="eastAsia"/>
          <w:kern w:val="0"/>
          <w:sz w:val="24"/>
          <w:szCs w:val="24"/>
        </w:rPr>
        <w:t>（</w:t>
      </w:r>
      <w:r w:rsidR="00163DD9" w:rsidRPr="001724F6">
        <w:rPr>
          <w:rFonts w:ascii="宋体" w:hAnsi="宋体" w:cs="宋体" w:hint="eastAsia"/>
          <w:kern w:val="0"/>
          <w:sz w:val="24"/>
          <w:szCs w:val="24"/>
        </w:rPr>
        <w:t>四要素</w:t>
      </w:r>
      <w:r w:rsidR="00163DD9">
        <w:rPr>
          <w:rFonts w:ascii="宋体" w:hAnsi="宋体" w:cs="宋体" w:hint="eastAsia"/>
          <w:kern w:val="0"/>
          <w:sz w:val="24"/>
          <w:szCs w:val="24"/>
        </w:rPr>
        <w:t>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案例分析：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对小张的激励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2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榜样激励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举例</w:t>
      </w:r>
      <w:r w:rsidRPr="001724F6">
        <w:rPr>
          <w:rFonts w:ascii="宋体" w:hAnsi="宋体" w:cs="宋体" w:hint="eastAsia"/>
          <w:kern w:val="0"/>
          <w:sz w:val="24"/>
          <w:szCs w:val="24"/>
        </w:rPr>
        <w:t>：某部门的文化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3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认可激励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一个老总的发言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士为知己者死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激励的方式可以很灵活、很创新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、激励的误区及纠正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1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每个人的需求点都一样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一个例子：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某公司的离职调查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需求层次论：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双因素理论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2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唯物质或唯精神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分析：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XY理论的选择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3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激励不包括处罚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正激励与负激励，哪个对员工的心理影响更大？有哪些负激励措施？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4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激励适用于任何阶段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图解：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动力性变化曲线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kern w:val="0"/>
          <w:sz w:val="24"/>
          <w:szCs w:val="24"/>
        </w:rPr>
        <w:t>5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kern w:val="0"/>
          <w:sz w:val="24"/>
          <w:szCs w:val="24"/>
        </w:rPr>
        <w:t>论资排辈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关键：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公平理论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6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激励适用于任何人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分析：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按激励类型，员工可分为三类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lastRenderedPageBreak/>
        <w:t>问题：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如何对付第三类？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、激励的侧重点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提问：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激励新人、老人、整个团队，各有什么侧重点？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五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、经典案例分享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提问：</w:t>
      </w:r>
      <w:r w:rsidR="001724F6" w:rsidRPr="00163DD9">
        <w:rPr>
          <w:rFonts w:ascii="宋体" w:hAnsi="宋体" w:cs="宋体" w:hint="eastAsia"/>
          <w:kern w:val="0"/>
          <w:sz w:val="24"/>
          <w:szCs w:val="24"/>
        </w:rPr>
        <w:t>如何做到让员工自动自发、满怀激情？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第三项修炼的意义：帮助各级管理者掌握最有效的激励方法，发掘潜能，显著提升团队成员的工作积极性和绩效。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领导力第四项修炼：有效授权与培育部属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1724F6">
        <w:rPr>
          <w:rFonts w:ascii="宋体" w:hAnsi="宋体" w:hint="eastAsia"/>
          <w:b/>
          <w:color w:val="C45911"/>
          <w:sz w:val="24"/>
          <w:szCs w:val="22"/>
        </w:rPr>
        <w:t>一、有效授权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授权的艺术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有关授权的辩论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授权对个人的三大好处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对组织的六大好处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对部属的六大好处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授权的原则和影响授权的权变因素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授权的四个步骤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授权后的控制技巧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授权应注意的若干问题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避免走入授权的误区：不能成为甩手掌柜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1724F6">
        <w:rPr>
          <w:rFonts w:ascii="宋体" w:hAnsi="宋体" w:hint="eastAsia"/>
          <w:b/>
          <w:color w:val="C45911"/>
          <w:sz w:val="24"/>
          <w:szCs w:val="22"/>
        </w:rPr>
        <w:t>二、培育部属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如何掌握部属的技能水准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从工作分析中掌握知识、技能、态度等要件</w:t>
      </w:r>
    </w:p>
    <w:p w:rsidR="001724F6" w:rsidRPr="001724F6" w:rsidRDefault="00163DD9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实施技能盘点</w:t>
      </w:r>
    </w:p>
    <w:p w:rsidR="001724F6" w:rsidRPr="001724F6" w:rsidRDefault="00163DD9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拟定部属培育计划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运用教练技术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举例：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无能的部属？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育人先育心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直接上司是员工的最佳“教练”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教练技术属于辅导还是培训？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lastRenderedPageBreak/>
        <w:t>目标</w:t>
      </w:r>
      <w:r w:rsidRPr="001724F6">
        <w:rPr>
          <w:rFonts w:ascii="宋体" w:hAnsi="宋体" w:cs="宋体" w:hint="eastAsia"/>
          <w:kern w:val="0"/>
          <w:sz w:val="24"/>
          <w:szCs w:val="24"/>
        </w:rPr>
        <w:t>：使员工潜能最大化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3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做好部属的职业发展规划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与部属深度剖析：1.想做什么+2.能做什么+3.该做什么；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确定13510目标；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拟定【学习成长地图】，评估标准；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交上一级及人事负责人审阅，面谈签批，存档备案；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5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按规划严格实施。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第四项修炼的意义：帮助各级管理者找出自己在授权方面有哪些改进的余地，以及如何有效培育部属，运用一些行之有效的理念、工具和方法，提升管理效能。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t>领导力第五项修炼：塑造合适的领导风格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1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追本溯源，回归自我—了解性格分类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测评：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性格自评表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2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知己知彼，扬长避短—四类性格的特点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视频分享；</w:t>
      </w:r>
      <w:r w:rsidRPr="001724F6">
        <w:rPr>
          <w:rFonts w:ascii="宋体" w:hAnsi="宋体" w:cs="宋体" w:hint="eastAsia"/>
          <w:kern w:val="0"/>
          <w:sz w:val="24"/>
          <w:szCs w:val="24"/>
        </w:rPr>
        <w:t>判断题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3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活学活用，学以致用——关键行为判断法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常见的误判及原因分析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练习：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看图识人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4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管理者的领导风格塑造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四种领导风格的利弊分析（各四项）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什么样的搭配最不合拍，最容易冲突？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因人制宜、因时制宜、因地制宜的权变管理思想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四种领导风格需要进行怎么样的修炼？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5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选对“钥匙”——对四类性格下属的管理方式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小组讨论</w:t>
      </w:r>
      <w:r w:rsidRPr="001724F6">
        <w:rPr>
          <w:rFonts w:ascii="宋体" w:hAnsi="宋体" w:cs="宋体" w:hint="eastAsia"/>
          <w:kern w:val="0"/>
          <w:sz w:val="24"/>
          <w:szCs w:val="24"/>
        </w:rPr>
        <w:t>：对四类下属，应分别采用怎么样的管理方式？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讲师</w:t>
      </w:r>
      <w:r w:rsidRPr="001724F6">
        <w:rPr>
          <w:rFonts w:ascii="宋体" w:hAnsi="宋体" w:cs="宋体" w:hint="eastAsia"/>
          <w:b/>
          <w:kern w:val="0"/>
          <w:sz w:val="24"/>
          <w:szCs w:val="24"/>
        </w:rPr>
        <w:t>点评：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如何管理四类下属（各六项）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练习：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情景模拟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第五项修炼的意义：引导各级管理者树立因人制宜、因时制宜、因地制宜的权变管理思想，根据现实情况塑造最适合团队成员的领导风格，大幅提升管理效能。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1F4E79"/>
          <w:sz w:val="24"/>
          <w:szCs w:val="22"/>
        </w:rPr>
      </w:pPr>
      <w:r w:rsidRPr="001724F6">
        <w:rPr>
          <w:rFonts w:ascii="宋体" w:hAnsi="宋体" w:hint="eastAsia"/>
          <w:b/>
          <w:color w:val="1F4E79"/>
          <w:sz w:val="24"/>
          <w:szCs w:val="22"/>
        </w:rPr>
        <w:lastRenderedPageBreak/>
        <w:t>领导力第六项修炼：高效会议与决策艺术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、会议的意义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它是无法替代的沟通方式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、企业会议的通病（</w:t>
      </w:r>
      <w:r>
        <w:rPr>
          <w:rFonts w:ascii="宋体" w:hAnsi="宋体" w:hint="eastAsia"/>
          <w:b/>
          <w:color w:val="C45911"/>
          <w:sz w:val="24"/>
          <w:szCs w:val="22"/>
        </w:rPr>
        <w:t>一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0项）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勾选：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我们企业有哪些？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讨论：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哪些可以减少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、会议为什么低效？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/>
          <w:kern w:val="0"/>
          <w:sz w:val="24"/>
          <w:szCs w:val="24"/>
        </w:rPr>
        <w:t xml:space="preserve">. 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七大原因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视频分享</w:t>
      </w:r>
    </w:p>
    <w:p w:rsidR="001724F6" w:rsidRPr="001724F6" w:rsidRDefault="001724F6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</w:t>
      </w:r>
      <w:r w:rsidRPr="001724F6">
        <w:rPr>
          <w:rFonts w:ascii="宋体" w:hAnsi="宋体" w:hint="eastAsia"/>
          <w:b/>
          <w:color w:val="C45911"/>
          <w:sz w:val="24"/>
          <w:szCs w:val="22"/>
        </w:rPr>
        <w:t>、会议管理的8个要点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1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尽可能地减少会议及参加人员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会前三问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有什么方式可代替现场会议？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选择参会人应遵循什么原则？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不开无准备的会议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会议前要准备什么；应如何发通知？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3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避免冗长、散漫、拖沓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某公司的会议挂板、会议成本管理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讨论会议文化</w:t>
      </w:r>
      <w:r w:rsidRPr="001724F6">
        <w:rPr>
          <w:rFonts w:ascii="宋体" w:hAnsi="宋体" w:cs="宋体" w:hint="eastAsia"/>
          <w:kern w:val="0"/>
          <w:sz w:val="24"/>
          <w:szCs w:val="24"/>
        </w:rPr>
        <w:t>：这三个问题如何处理？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4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按轻重缓急来解决问题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二八法则与四象限的运用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5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鼓励思想冲突，制止感情冲突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一个称职的会议主持人，应做到的四点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6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杜绝一言堂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案例：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闭门造车的教训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特尔菲法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2）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避免“团队智障”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7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会议决议遵循SMART原则</w:t>
      </w:r>
    </w:p>
    <w:p w:rsidR="001724F6" w:rsidRPr="001724F6" w:rsidRDefault="00163DD9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提问：</w:t>
      </w:r>
      <w:r w:rsidR="001724F6" w:rsidRPr="001724F6">
        <w:rPr>
          <w:rFonts w:ascii="宋体" w:hAnsi="宋体" w:cs="宋体" w:hint="eastAsia"/>
          <w:kern w:val="0"/>
          <w:sz w:val="24"/>
          <w:szCs w:val="24"/>
        </w:rPr>
        <w:t>这三份通知是否符合SMART原则？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8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设立会后追踪系统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lastRenderedPageBreak/>
        <w:t>分享</w:t>
      </w:r>
      <w:r w:rsidRPr="001724F6">
        <w:rPr>
          <w:rFonts w:ascii="宋体" w:hAnsi="宋体" w:cs="宋体" w:hint="eastAsia"/>
          <w:kern w:val="0"/>
          <w:sz w:val="24"/>
          <w:szCs w:val="24"/>
        </w:rPr>
        <w:t>：会议决议追踪的要点</w:t>
      </w:r>
    </w:p>
    <w:p w:rsidR="001724F6" w:rsidRPr="00163DD9" w:rsidRDefault="00163DD9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163DD9">
        <w:rPr>
          <w:rFonts w:ascii="宋体" w:hAnsi="宋体" w:hint="eastAsia"/>
          <w:b/>
          <w:color w:val="C45911"/>
          <w:sz w:val="24"/>
          <w:szCs w:val="22"/>
        </w:rPr>
        <w:t>五、</w:t>
      </w:r>
      <w:r w:rsidR="001724F6" w:rsidRPr="00163DD9">
        <w:rPr>
          <w:rFonts w:ascii="宋体" w:hAnsi="宋体" w:hint="eastAsia"/>
          <w:b/>
          <w:color w:val="C45911"/>
          <w:sz w:val="24"/>
          <w:szCs w:val="22"/>
        </w:rPr>
        <w:t>会议可运用的有效决策模型与工具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1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善用“三元思维法”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问题分析：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本单位是否应发展人工智能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b/>
          <w:kern w:val="0"/>
          <w:sz w:val="24"/>
          <w:szCs w:val="24"/>
        </w:rPr>
        <w:t>解读：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一元思维，二元思维，三元思维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练习题（对应授课企业选择题目）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2</w:t>
      </w:r>
      <w:r w:rsidR="00163DD9" w:rsidRPr="00163DD9">
        <w:rPr>
          <w:rFonts w:ascii="宋体" w:hAnsi="宋体" w:cs="宋体" w:hint="eastAsia"/>
          <w:b/>
          <w:kern w:val="0"/>
          <w:sz w:val="24"/>
          <w:szCs w:val="24"/>
        </w:rPr>
        <w:t xml:space="preserve">. </w:t>
      </w:r>
      <w:r w:rsidRPr="00163DD9">
        <w:rPr>
          <w:rFonts w:ascii="宋体" w:hAnsi="宋体" w:cs="宋体" w:hint="eastAsia"/>
          <w:b/>
          <w:kern w:val="0"/>
          <w:sz w:val="24"/>
          <w:szCs w:val="24"/>
        </w:rPr>
        <w:t>善用“权重SWOT分析法”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问题分析：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本单位是否应发展新的业务品类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问题：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什么是权重SWOT？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练习题（对应授课企业选择题目）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3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善用“Why－Why分析法”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案例说明：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找出开会迟到的原因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4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善用六顶思考帽讨论法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结合本企业的现存问题进行练习</w:t>
      </w:r>
    </w:p>
    <w:p w:rsidR="001724F6" w:rsidRPr="00163DD9" w:rsidRDefault="00163DD9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163DD9">
        <w:rPr>
          <w:rFonts w:ascii="宋体" w:hAnsi="宋体" w:hint="eastAsia"/>
          <w:b/>
          <w:color w:val="C45911"/>
          <w:sz w:val="24"/>
          <w:szCs w:val="22"/>
        </w:rPr>
        <w:t>六、</w:t>
      </w:r>
      <w:r w:rsidR="001724F6" w:rsidRPr="00163DD9">
        <w:rPr>
          <w:rFonts w:ascii="宋体" w:hAnsi="宋体" w:hint="eastAsia"/>
          <w:b/>
          <w:color w:val="C45911"/>
          <w:sz w:val="24"/>
          <w:szCs w:val="22"/>
        </w:rPr>
        <w:t>决策时要注意四类偏差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1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假同感偏差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2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接触面偏差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3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局内人偏差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724F6">
        <w:rPr>
          <w:rFonts w:ascii="宋体" w:hAnsi="宋体" w:cs="宋体" w:hint="eastAsia"/>
          <w:kern w:val="0"/>
          <w:sz w:val="24"/>
          <w:szCs w:val="24"/>
        </w:rPr>
        <w:t>4</w:t>
      </w:r>
      <w:r w:rsidR="00163DD9">
        <w:rPr>
          <w:rFonts w:ascii="宋体" w:hAnsi="宋体" w:cs="宋体" w:hint="eastAsia"/>
          <w:kern w:val="0"/>
          <w:sz w:val="24"/>
          <w:szCs w:val="24"/>
        </w:rPr>
        <w:t xml:space="preserve">. </w:t>
      </w:r>
      <w:r w:rsidRPr="001724F6">
        <w:rPr>
          <w:rFonts w:ascii="宋体" w:hAnsi="宋体" w:cs="宋体" w:hint="eastAsia"/>
          <w:kern w:val="0"/>
          <w:sz w:val="24"/>
          <w:szCs w:val="24"/>
        </w:rPr>
        <w:t>情绪导向偏差</w:t>
      </w:r>
    </w:p>
    <w:p w:rsidR="001724F6" w:rsidRPr="00163DD9" w:rsidRDefault="00163DD9" w:rsidP="001724F6">
      <w:pPr>
        <w:spacing w:line="480" w:lineRule="exact"/>
        <w:rPr>
          <w:rFonts w:ascii="宋体" w:hAnsi="宋体" w:hint="eastAsia"/>
          <w:b/>
          <w:color w:val="C45911"/>
          <w:sz w:val="24"/>
          <w:szCs w:val="22"/>
        </w:rPr>
      </w:pPr>
      <w:r w:rsidRPr="00163DD9">
        <w:rPr>
          <w:rFonts w:ascii="宋体" w:hAnsi="宋体" w:hint="eastAsia"/>
          <w:b/>
          <w:color w:val="C45911"/>
          <w:sz w:val="24"/>
          <w:szCs w:val="22"/>
        </w:rPr>
        <w:t>七</w:t>
      </w:r>
      <w:r w:rsidR="001724F6" w:rsidRPr="00163DD9">
        <w:rPr>
          <w:rFonts w:ascii="宋体" w:hAnsi="宋体" w:hint="eastAsia"/>
          <w:b/>
          <w:color w:val="C45911"/>
          <w:sz w:val="24"/>
          <w:szCs w:val="22"/>
        </w:rPr>
        <w:t>、找到决策“快、准、稳”平衡点</w:t>
      </w:r>
    </w:p>
    <w:p w:rsidR="001724F6" w:rsidRPr="001724F6" w:rsidRDefault="001724F6" w:rsidP="001724F6">
      <w:pPr>
        <w:spacing w:line="480" w:lineRule="exact"/>
        <w:rPr>
          <w:rFonts w:ascii="宋体" w:hAnsi="宋体" w:cs="宋体" w:hint="eastAsia"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分享：</w:t>
      </w:r>
      <w:r w:rsidRPr="001724F6">
        <w:rPr>
          <w:rFonts w:ascii="宋体" w:hAnsi="宋体" w:cs="宋体" w:hint="eastAsia"/>
          <w:kern w:val="0"/>
          <w:sz w:val="24"/>
          <w:szCs w:val="24"/>
        </w:rPr>
        <w:t>决策“快准稳”的六个要点</w:t>
      </w: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第六项修炼的意义：帮助各级管理者掌握行之有效的高效会议与决策艺术的工具和方法，大幅度提升会议效率和企业管理效能。</w:t>
      </w:r>
    </w:p>
    <w:p w:rsidR="001724F6" w:rsidRPr="001724F6" w:rsidRDefault="001724F6" w:rsidP="001724F6">
      <w:pPr>
        <w:spacing w:line="480" w:lineRule="exact"/>
        <w:rPr>
          <w:rFonts w:ascii="宋体" w:hAnsi="宋体" w:cs="宋体"/>
          <w:kern w:val="0"/>
          <w:sz w:val="24"/>
          <w:szCs w:val="24"/>
        </w:rPr>
      </w:pPr>
    </w:p>
    <w:p w:rsidR="001724F6" w:rsidRPr="00163DD9" w:rsidRDefault="001724F6" w:rsidP="001724F6">
      <w:pPr>
        <w:spacing w:line="480" w:lineRule="exact"/>
        <w:rPr>
          <w:rFonts w:ascii="宋体" w:hAnsi="宋体" w:cs="宋体" w:hint="eastAsia"/>
          <w:b/>
          <w:kern w:val="0"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结尾：点评、分享；团队表现奖颁奖。</w:t>
      </w:r>
    </w:p>
    <w:p w:rsidR="005C0382" w:rsidRPr="00163DD9" w:rsidRDefault="001724F6" w:rsidP="001724F6">
      <w:pPr>
        <w:spacing w:line="480" w:lineRule="exact"/>
        <w:rPr>
          <w:rFonts w:ascii="宋体" w:hAnsi="宋体" w:hint="eastAsia"/>
          <w:b/>
          <w:sz w:val="24"/>
          <w:szCs w:val="24"/>
        </w:rPr>
      </w:pPr>
      <w:r w:rsidRPr="00163DD9">
        <w:rPr>
          <w:rFonts w:ascii="宋体" w:hAnsi="宋体" w:cs="宋体" w:hint="eastAsia"/>
          <w:b/>
          <w:kern w:val="0"/>
          <w:sz w:val="24"/>
          <w:szCs w:val="24"/>
        </w:rPr>
        <w:t>（本大纲为基本的课程思路，如企业有其它要求，讲师可在实际授课中作出调整）</w:t>
      </w:r>
    </w:p>
    <w:sectPr w:rsidR="005C0382" w:rsidRPr="00163DD9" w:rsidSect="001724F6"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DBC" w:rsidRDefault="00A85DBC">
      <w:r>
        <w:separator/>
      </w:r>
    </w:p>
  </w:endnote>
  <w:endnote w:type="continuationSeparator" w:id="0">
    <w:p w:rsidR="00A85DBC" w:rsidRDefault="00A8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094" w:rsidRDefault="00852094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852094" w:rsidRDefault="0085209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094" w:rsidRDefault="00852094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6D67DD">
      <w:rPr>
        <w:rStyle w:val="a3"/>
        <w:noProof/>
      </w:rPr>
      <w:t>2</w:t>
    </w:r>
    <w:r>
      <w:fldChar w:fldCharType="end"/>
    </w:r>
  </w:p>
  <w:p w:rsidR="00852094" w:rsidRDefault="0085209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DBC" w:rsidRDefault="00A85DBC">
      <w:r>
        <w:separator/>
      </w:r>
    </w:p>
  </w:footnote>
  <w:footnote w:type="continuationSeparator" w:id="0">
    <w:p w:rsidR="00A85DBC" w:rsidRDefault="00A85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41E"/>
    <w:multiLevelType w:val="hybridMultilevel"/>
    <w:tmpl w:val="DF80DF14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472EDB"/>
    <w:multiLevelType w:val="hybridMultilevel"/>
    <w:tmpl w:val="A7281B8A"/>
    <w:lvl w:ilvl="0" w:tplc="CB3C5D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0078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4EBE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A94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E6B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4EDD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CC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8213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FEB0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A35D2"/>
    <w:multiLevelType w:val="multilevel"/>
    <w:tmpl w:val="1A4A35D2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444CDA"/>
    <w:multiLevelType w:val="multilevel"/>
    <w:tmpl w:val="25444CDA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AA2F50"/>
    <w:multiLevelType w:val="multilevel"/>
    <w:tmpl w:val="55AA2F50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C3113AB"/>
    <w:multiLevelType w:val="multilevel"/>
    <w:tmpl w:val="5C3113AB"/>
    <w:lvl w:ilvl="0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5113B9"/>
    <w:multiLevelType w:val="multilevel"/>
    <w:tmpl w:val="5E5113B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745"/>
    <w:rsid w:val="000219A7"/>
    <w:rsid w:val="00027B6C"/>
    <w:rsid w:val="000721A1"/>
    <w:rsid w:val="000765EA"/>
    <w:rsid w:val="00081A80"/>
    <w:rsid w:val="00090F6B"/>
    <w:rsid w:val="00141E30"/>
    <w:rsid w:val="00142611"/>
    <w:rsid w:val="00143A64"/>
    <w:rsid w:val="00163DD9"/>
    <w:rsid w:val="001724F6"/>
    <w:rsid w:val="00180DF2"/>
    <w:rsid w:val="001817A7"/>
    <w:rsid w:val="001847EC"/>
    <w:rsid w:val="001C1FA5"/>
    <w:rsid w:val="001F5EBB"/>
    <w:rsid w:val="002030C1"/>
    <w:rsid w:val="00212A90"/>
    <w:rsid w:val="002B0ABF"/>
    <w:rsid w:val="002B310B"/>
    <w:rsid w:val="002E09E2"/>
    <w:rsid w:val="002E5B6D"/>
    <w:rsid w:val="002F0EFF"/>
    <w:rsid w:val="002F6587"/>
    <w:rsid w:val="0030211C"/>
    <w:rsid w:val="0030576E"/>
    <w:rsid w:val="00331B8A"/>
    <w:rsid w:val="00336D15"/>
    <w:rsid w:val="00344A71"/>
    <w:rsid w:val="00362B4C"/>
    <w:rsid w:val="003854CD"/>
    <w:rsid w:val="00390AC7"/>
    <w:rsid w:val="003E346A"/>
    <w:rsid w:val="003F03B6"/>
    <w:rsid w:val="004141C7"/>
    <w:rsid w:val="0041466C"/>
    <w:rsid w:val="004402BE"/>
    <w:rsid w:val="00490A5E"/>
    <w:rsid w:val="004C17F8"/>
    <w:rsid w:val="004F7D7D"/>
    <w:rsid w:val="0051110F"/>
    <w:rsid w:val="00565314"/>
    <w:rsid w:val="00583C02"/>
    <w:rsid w:val="005862C7"/>
    <w:rsid w:val="0058683C"/>
    <w:rsid w:val="005915B9"/>
    <w:rsid w:val="005A7F00"/>
    <w:rsid w:val="005C0382"/>
    <w:rsid w:val="005C3BDE"/>
    <w:rsid w:val="005F18E7"/>
    <w:rsid w:val="005F2C2E"/>
    <w:rsid w:val="0060780D"/>
    <w:rsid w:val="00611295"/>
    <w:rsid w:val="00617171"/>
    <w:rsid w:val="006352EE"/>
    <w:rsid w:val="006528A3"/>
    <w:rsid w:val="00661691"/>
    <w:rsid w:val="00664B18"/>
    <w:rsid w:val="00671596"/>
    <w:rsid w:val="00673874"/>
    <w:rsid w:val="006931D7"/>
    <w:rsid w:val="00696C92"/>
    <w:rsid w:val="006C10A3"/>
    <w:rsid w:val="006C20E5"/>
    <w:rsid w:val="006D67DD"/>
    <w:rsid w:val="00704C49"/>
    <w:rsid w:val="0076363D"/>
    <w:rsid w:val="00763DE4"/>
    <w:rsid w:val="007667C7"/>
    <w:rsid w:val="0077127B"/>
    <w:rsid w:val="007A5E77"/>
    <w:rsid w:val="007F55B0"/>
    <w:rsid w:val="00800A6F"/>
    <w:rsid w:val="00811721"/>
    <w:rsid w:val="00827407"/>
    <w:rsid w:val="0085121E"/>
    <w:rsid w:val="00852094"/>
    <w:rsid w:val="00862739"/>
    <w:rsid w:val="00893DA1"/>
    <w:rsid w:val="008C44BE"/>
    <w:rsid w:val="008D35B5"/>
    <w:rsid w:val="008F6F37"/>
    <w:rsid w:val="0095503E"/>
    <w:rsid w:val="009A22BC"/>
    <w:rsid w:val="009C5AE1"/>
    <w:rsid w:val="009E2A34"/>
    <w:rsid w:val="009E43F5"/>
    <w:rsid w:val="00A329AA"/>
    <w:rsid w:val="00A33C6B"/>
    <w:rsid w:val="00A35964"/>
    <w:rsid w:val="00A52CA3"/>
    <w:rsid w:val="00A81113"/>
    <w:rsid w:val="00A85DBC"/>
    <w:rsid w:val="00AB2159"/>
    <w:rsid w:val="00B05BFF"/>
    <w:rsid w:val="00B12260"/>
    <w:rsid w:val="00B4075D"/>
    <w:rsid w:val="00B50979"/>
    <w:rsid w:val="00BA5C81"/>
    <w:rsid w:val="00BA7356"/>
    <w:rsid w:val="00BD18AF"/>
    <w:rsid w:val="00BD3808"/>
    <w:rsid w:val="00BD7CEB"/>
    <w:rsid w:val="00BE7398"/>
    <w:rsid w:val="00C27C9A"/>
    <w:rsid w:val="00C27CE6"/>
    <w:rsid w:val="00C7323E"/>
    <w:rsid w:val="00CB7683"/>
    <w:rsid w:val="00CC1106"/>
    <w:rsid w:val="00CD4CC1"/>
    <w:rsid w:val="00D03E62"/>
    <w:rsid w:val="00D55EBC"/>
    <w:rsid w:val="00D9218D"/>
    <w:rsid w:val="00DB5693"/>
    <w:rsid w:val="00DD65A6"/>
    <w:rsid w:val="00DF40F9"/>
    <w:rsid w:val="00DF71ED"/>
    <w:rsid w:val="00E32512"/>
    <w:rsid w:val="00E83269"/>
    <w:rsid w:val="00E978A6"/>
    <w:rsid w:val="00EB2420"/>
    <w:rsid w:val="00EB3533"/>
    <w:rsid w:val="00EE063D"/>
    <w:rsid w:val="00F144C8"/>
    <w:rsid w:val="00F214C6"/>
    <w:rsid w:val="04F6411B"/>
    <w:rsid w:val="1B693508"/>
    <w:rsid w:val="1F2A0ED3"/>
    <w:rsid w:val="5C85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DAD3699D-1A16-41A9-8490-7CB5FECD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TML">
    <w:name w:val="HTML Preformatted"/>
    <w:basedOn w:val="a"/>
    <w:link w:val="HTML0"/>
    <w:uiPriority w:val="99"/>
    <w:unhideWhenUsed/>
    <w:rsid w:val="00A329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rsid w:val="00A329AA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0721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581</Words>
  <Characters>3316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Manager/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领导力</dc:title>
  <dc:subject/>
  <dc:creator>林</dc:creator>
  <cp:keywords/>
  <dc:description/>
  <cp:lastModifiedBy>admin、</cp:lastModifiedBy>
  <cp:revision>2</cp:revision>
  <dcterms:created xsi:type="dcterms:W3CDTF">2023-08-01T02:59:00Z</dcterms:created>
  <dcterms:modified xsi:type="dcterms:W3CDTF">2023-08-01T02:59:00Z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